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8EF3" w14:textId="77777777" w:rsidR="001A37F8" w:rsidRDefault="00CB4522" w:rsidP="00CB452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Dal problema di </w:t>
      </w:r>
      <w:proofErr w:type="spellStart"/>
      <w:r>
        <w:rPr>
          <w:rFonts w:ascii="Arial" w:hAnsi="Arial" w:cs="Arial"/>
          <w:b/>
          <w:sz w:val="32"/>
          <w:szCs w:val="32"/>
        </w:rPr>
        <w:t>Waring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per numeri naturali a quello per polinomi omogenei in più variabili: una passeggiata tra Algebra, Geometria (algebric</w:t>
      </w:r>
      <w:proofErr w:type="gramEnd"/>
      <w:r>
        <w:rPr>
          <w:rFonts w:ascii="Arial" w:hAnsi="Arial" w:cs="Arial"/>
          <w:b/>
          <w:sz w:val="32"/>
          <w:szCs w:val="32"/>
        </w:rPr>
        <w:t>a) e Teoria dei numeri</w:t>
      </w:r>
    </w:p>
    <w:p w14:paraId="0F58B87A" w14:textId="77777777" w:rsidR="00CB4522" w:rsidRDefault="00CB4522" w:rsidP="00CB452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A9DCA3" w14:textId="77777777" w:rsidR="00CB4522" w:rsidRPr="00CB4522" w:rsidRDefault="00CB4522" w:rsidP="00CB4522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B4522">
        <w:rPr>
          <w:rFonts w:ascii="Arial" w:hAnsi="Arial" w:cs="Arial"/>
          <w:b/>
          <w:i/>
          <w:sz w:val="32"/>
          <w:szCs w:val="32"/>
        </w:rPr>
        <w:t>Prof. Francesco Russo</w:t>
      </w:r>
    </w:p>
    <w:p w14:paraId="64823B85" w14:textId="77777777" w:rsidR="00CB4522" w:rsidRPr="00CB4522" w:rsidRDefault="00CB4522" w:rsidP="00CB4522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CB4522">
        <w:rPr>
          <w:rFonts w:ascii="Arial" w:hAnsi="Arial" w:cs="Arial"/>
          <w:b/>
          <w:i/>
          <w:sz w:val="32"/>
          <w:szCs w:val="32"/>
        </w:rPr>
        <w:t>22 marzo 2017</w:t>
      </w:r>
    </w:p>
    <w:p w14:paraId="73324324" w14:textId="77777777" w:rsidR="00CB4522" w:rsidRPr="00CB4522" w:rsidRDefault="00CB4522" w:rsidP="00CB4522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14:paraId="6A46B682" w14:textId="77777777" w:rsidR="00CB4522" w:rsidRDefault="00CB4522" w:rsidP="00CB452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35D491F0" w14:textId="77777777" w:rsidR="00CB4522" w:rsidRPr="00CB4522" w:rsidRDefault="00CB4522" w:rsidP="00DF4C2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Partendo dal noto Teorema di </w:t>
      </w:r>
      <w:proofErr w:type="spellStart"/>
      <w:r>
        <w:rPr>
          <w:rFonts w:ascii="Arial" w:hAnsi="Arial" w:cs="Arial"/>
          <w:sz w:val="32"/>
          <w:szCs w:val="32"/>
        </w:rPr>
        <w:t>Wiles-Fermat</w:t>
      </w:r>
      <w:proofErr w:type="spellEnd"/>
      <w:r>
        <w:rPr>
          <w:rFonts w:ascii="Arial" w:hAnsi="Arial" w:cs="Arial"/>
          <w:sz w:val="32"/>
          <w:szCs w:val="32"/>
        </w:rPr>
        <w:t xml:space="preserve"> e attraverso i class</w:t>
      </w:r>
      <w:r w:rsidR="00DF4C2E">
        <w:rPr>
          <w:rFonts w:ascii="Arial" w:hAnsi="Arial" w:cs="Arial"/>
          <w:sz w:val="32"/>
          <w:szCs w:val="32"/>
        </w:rPr>
        <w:t xml:space="preserve">ici teoremi di </w:t>
      </w:r>
      <w:proofErr w:type="spellStart"/>
      <w:r w:rsidR="00DF4C2E">
        <w:rPr>
          <w:rFonts w:ascii="Arial" w:hAnsi="Arial" w:cs="Arial"/>
          <w:sz w:val="32"/>
          <w:szCs w:val="32"/>
        </w:rPr>
        <w:t>Fermat</w:t>
      </w:r>
      <w:proofErr w:type="spellEnd"/>
      <w:r w:rsidR="00DF4C2E">
        <w:rPr>
          <w:rFonts w:ascii="Arial" w:hAnsi="Arial" w:cs="Arial"/>
          <w:sz w:val="32"/>
          <w:szCs w:val="32"/>
        </w:rPr>
        <w:t xml:space="preserve">, Lagrange, </w:t>
      </w:r>
      <w:proofErr w:type="spellStart"/>
      <w:r w:rsidR="00DF4C2E">
        <w:rPr>
          <w:rFonts w:ascii="Arial" w:hAnsi="Arial" w:cs="Arial"/>
          <w:sz w:val="32"/>
          <w:szCs w:val="32"/>
        </w:rPr>
        <w:t>Legendre</w:t>
      </w:r>
      <w:proofErr w:type="spellEnd"/>
      <w:r w:rsidR="00DF4C2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sulla rappresentazione </w:t>
      </w:r>
      <w:proofErr w:type="gramStart"/>
      <w:r>
        <w:rPr>
          <w:rFonts w:ascii="Arial" w:hAnsi="Arial" w:cs="Arial"/>
          <w:sz w:val="32"/>
          <w:szCs w:val="32"/>
        </w:rPr>
        <w:t xml:space="preserve">di </w:t>
      </w:r>
      <w:proofErr w:type="gramEnd"/>
      <w:r>
        <w:rPr>
          <w:rFonts w:ascii="Arial" w:hAnsi="Arial" w:cs="Arial"/>
          <w:sz w:val="32"/>
          <w:szCs w:val="32"/>
        </w:rPr>
        <w:t xml:space="preserve">interi come somma di 2, 3 oppure 4 quadrati, presenteremo il problema di </w:t>
      </w:r>
      <w:proofErr w:type="spellStart"/>
      <w:r>
        <w:rPr>
          <w:rFonts w:ascii="Arial" w:hAnsi="Arial" w:cs="Arial"/>
          <w:sz w:val="32"/>
          <w:szCs w:val="32"/>
        </w:rPr>
        <w:t>Waring</w:t>
      </w:r>
      <w:proofErr w:type="spellEnd"/>
      <w:r>
        <w:rPr>
          <w:rFonts w:ascii="Arial" w:hAnsi="Arial" w:cs="Arial"/>
          <w:sz w:val="32"/>
          <w:szCs w:val="32"/>
        </w:rPr>
        <w:t xml:space="preserve"> sulla  rappresentazione di interi come somma di  potenze </w:t>
      </w:r>
      <w:r w:rsidRPr="00CB4522">
        <w:rPr>
          <w:rFonts w:ascii="Arial" w:hAnsi="Arial" w:cs="Arial"/>
          <w:i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- esime e la sua generalizzazione al caso della rappresentazione di polinomi omogenei </w:t>
      </w:r>
      <w:r w:rsidR="00DF4C2E">
        <w:rPr>
          <w:rFonts w:ascii="Arial" w:hAnsi="Arial" w:cs="Arial"/>
          <w:sz w:val="32"/>
          <w:szCs w:val="32"/>
        </w:rPr>
        <w:t xml:space="preserve">in più variabili come </w:t>
      </w:r>
      <w:r w:rsidR="00DF4C2E">
        <w:rPr>
          <w:rFonts w:ascii="Arial" w:hAnsi="Arial" w:cs="Arial"/>
          <w:sz w:val="32"/>
          <w:szCs w:val="32"/>
        </w:rPr>
        <w:t xml:space="preserve">somma di  potenze </w:t>
      </w:r>
      <w:r w:rsidR="00DF4C2E" w:rsidRPr="00CB4522">
        <w:rPr>
          <w:rFonts w:ascii="Arial" w:hAnsi="Arial" w:cs="Arial"/>
          <w:i/>
          <w:sz w:val="32"/>
          <w:szCs w:val="32"/>
        </w:rPr>
        <w:t>k</w:t>
      </w:r>
      <w:r w:rsidR="00DF4C2E">
        <w:rPr>
          <w:rFonts w:ascii="Arial" w:hAnsi="Arial" w:cs="Arial"/>
          <w:sz w:val="32"/>
          <w:szCs w:val="32"/>
        </w:rPr>
        <w:t>- esime</w:t>
      </w:r>
      <w:r w:rsidR="00DF4C2E">
        <w:rPr>
          <w:rFonts w:ascii="Arial" w:hAnsi="Arial" w:cs="Arial"/>
          <w:sz w:val="32"/>
          <w:szCs w:val="32"/>
        </w:rPr>
        <w:t xml:space="preserve"> di forme lineari. Camminando trasversalmente tra i contenuti degli insegnamenti</w:t>
      </w:r>
      <w:proofErr w:type="gramStart"/>
      <w:r w:rsidR="00DF4C2E">
        <w:rPr>
          <w:rFonts w:ascii="Arial" w:hAnsi="Arial" w:cs="Arial"/>
          <w:sz w:val="32"/>
          <w:szCs w:val="32"/>
        </w:rPr>
        <w:t xml:space="preserve">  </w:t>
      </w:r>
      <w:proofErr w:type="gramEnd"/>
      <w:r w:rsidR="00DF4C2E">
        <w:rPr>
          <w:rFonts w:ascii="Arial" w:hAnsi="Arial" w:cs="Arial"/>
          <w:sz w:val="32"/>
          <w:szCs w:val="32"/>
        </w:rPr>
        <w:t>di Algebra e Geometria dei primi anni di Corso illustreremo come si possano ottenere interessanti dimostrazioni e notevoli interpretazioni geometriche dei problemi precedenti, fornendo anche una panoramica su alcuni temi di ricerca in queste aree.</w:t>
      </w:r>
    </w:p>
    <w:p w14:paraId="36EF6F91" w14:textId="77777777" w:rsidR="00CB4522" w:rsidRPr="00CB4522" w:rsidRDefault="00CB4522" w:rsidP="00DF4C2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CB4522" w:rsidRPr="00CB4522" w:rsidSect="001A37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2"/>
    <w:rsid w:val="001A37F8"/>
    <w:rsid w:val="00CB4522"/>
    <w:rsid w:val="00D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CD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2</cp:revision>
  <dcterms:created xsi:type="dcterms:W3CDTF">2017-03-16T09:03:00Z</dcterms:created>
  <dcterms:modified xsi:type="dcterms:W3CDTF">2017-03-16T14:18:00Z</dcterms:modified>
</cp:coreProperties>
</file>